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9" w:rsidRDefault="003138F9" w:rsidP="00313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УСТАВ</w:t>
      </w:r>
    </w:p>
    <w:p w:rsidR="003138F9" w:rsidRDefault="003138F9" w:rsidP="003138F9">
      <w:pPr>
        <w:jc w:val="center"/>
        <w:rPr>
          <w:b/>
          <w:sz w:val="32"/>
          <w:szCs w:val="32"/>
        </w:rPr>
      </w:pPr>
    </w:p>
    <w:p w:rsidR="003138F9" w:rsidRDefault="003138F9" w:rsidP="00313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НАРОДНО ЧИТАЛИЩЕ „НАПРЕДЪК – 1903”</w:t>
      </w:r>
    </w:p>
    <w:p w:rsidR="003138F9" w:rsidRDefault="003138F9" w:rsidP="003138F9">
      <w:pPr>
        <w:jc w:val="center"/>
        <w:rPr>
          <w:b/>
          <w:sz w:val="28"/>
          <w:szCs w:val="28"/>
        </w:rPr>
      </w:pPr>
      <w:r w:rsidRPr="00217D60">
        <w:rPr>
          <w:b/>
          <w:sz w:val="28"/>
          <w:szCs w:val="28"/>
        </w:rPr>
        <w:t xml:space="preserve">с.ПЕТОКЛАДЕНЦИ, общ.БЕЛЕНЕ, </w:t>
      </w:r>
      <w:proofErr w:type="spellStart"/>
      <w:r w:rsidRPr="00217D60">
        <w:rPr>
          <w:b/>
          <w:sz w:val="28"/>
          <w:szCs w:val="28"/>
        </w:rPr>
        <w:t>обл</w:t>
      </w:r>
      <w:proofErr w:type="spellEnd"/>
      <w:r w:rsidRPr="00217D60">
        <w:rPr>
          <w:b/>
          <w:sz w:val="28"/>
          <w:szCs w:val="28"/>
        </w:rPr>
        <w:t>.ПЛЕВЕН</w:t>
      </w:r>
    </w:p>
    <w:p w:rsidR="003138F9" w:rsidRDefault="003138F9" w:rsidP="003138F9">
      <w:pPr>
        <w:jc w:val="center"/>
        <w:rPr>
          <w:b/>
          <w:sz w:val="28"/>
          <w:szCs w:val="28"/>
        </w:rPr>
      </w:pPr>
    </w:p>
    <w:p w:rsidR="003138F9" w:rsidRDefault="003138F9" w:rsidP="003138F9">
      <w:pPr>
        <w:jc w:val="center"/>
        <w:rPr>
          <w:b/>
          <w:sz w:val="28"/>
          <w:szCs w:val="28"/>
        </w:rPr>
      </w:pPr>
    </w:p>
    <w:p w:rsidR="003138F9" w:rsidRDefault="003138F9" w:rsidP="003138F9">
      <w:pPr>
        <w:rPr>
          <w:u w:val="single"/>
        </w:rPr>
      </w:pPr>
      <w:r>
        <w:tab/>
      </w:r>
      <w:r w:rsidRPr="00217D60">
        <w:rPr>
          <w:u w:val="single"/>
        </w:rPr>
        <w:t>ГЛАВА ПЪРВА</w:t>
      </w:r>
    </w:p>
    <w:p w:rsidR="003138F9" w:rsidRDefault="003138F9" w:rsidP="003138F9">
      <w:pPr>
        <w:rPr>
          <w:u w:val="single"/>
        </w:rPr>
      </w:pPr>
      <w:r w:rsidRPr="00217D60">
        <w:tab/>
      </w:r>
      <w:r>
        <w:rPr>
          <w:u w:val="single"/>
        </w:rPr>
        <w:t>ОБЩИ ПОЛОЖЕНИЯ</w:t>
      </w:r>
    </w:p>
    <w:p w:rsidR="003138F9" w:rsidRDefault="003138F9" w:rsidP="003138F9">
      <w:pPr>
        <w:rPr>
          <w:u w:val="single"/>
        </w:rPr>
      </w:pPr>
    </w:p>
    <w:p w:rsidR="003138F9" w:rsidRDefault="003138F9" w:rsidP="003138F9">
      <w:pPr>
        <w:jc w:val="both"/>
      </w:pPr>
      <w:r>
        <w:tab/>
        <w:t>Чл. 1. Народно читалище „Напредък – 1903” е самоуправляваща се културно – просветна организация.</w:t>
      </w:r>
    </w:p>
    <w:p w:rsidR="003138F9" w:rsidRDefault="003138F9" w:rsidP="003138F9">
      <w:pPr>
        <w:jc w:val="both"/>
      </w:pPr>
      <w:r>
        <w:tab/>
        <w:t>Чл. 2. Читалището не е политическа организация. В неговата дейност могат да участват всички граждани без ограничение за възраст, пол, политически и религиозни възгледи и етническо самосъзнание.</w:t>
      </w:r>
    </w:p>
    <w:p w:rsidR="003138F9" w:rsidRDefault="003138F9" w:rsidP="003138F9">
      <w:pPr>
        <w:ind w:firstLine="708"/>
        <w:jc w:val="both"/>
      </w:pPr>
      <w:r>
        <w:t>Чл. 3. Читалището ще работи в тясно взаимодействие с културни институти, обществени и други организации, извършващи културно – просветна работа.</w:t>
      </w:r>
    </w:p>
    <w:p w:rsidR="003138F9" w:rsidRDefault="003138F9" w:rsidP="003138F9">
      <w:pPr>
        <w:ind w:firstLine="708"/>
        <w:jc w:val="both"/>
      </w:pPr>
      <w:r>
        <w:t>Чл. 4.  Читалище „Напредък – 1903” с.Петокладенци е юридическо лице по закона.То се представлява от председателя на читалището или от упълномощено от читалищното настоятелство лице.</w:t>
      </w:r>
    </w:p>
    <w:p w:rsidR="003138F9" w:rsidRDefault="003138F9" w:rsidP="003138F9">
      <w:pPr>
        <w:ind w:firstLine="708"/>
      </w:pPr>
    </w:p>
    <w:p w:rsidR="003138F9" w:rsidRPr="00C82FE1" w:rsidRDefault="003138F9" w:rsidP="003138F9">
      <w:pPr>
        <w:ind w:firstLine="708"/>
        <w:rPr>
          <w:u w:val="single"/>
        </w:rPr>
      </w:pPr>
      <w:r w:rsidRPr="00C82FE1">
        <w:rPr>
          <w:u w:val="single"/>
        </w:rPr>
        <w:t>ГЛАВА ВТОРА</w:t>
      </w:r>
    </w:p>
    <w:p w:rsidR="003138F9" w:rsidRDefault="003138F9" w:rsidP="003138F9">
      <w:pPr>
        <w:ind w:firstLine="708"/>
        <w:rPr>
          <w:u w:val="single"/>
        </w:rPr>
      </w:pPr>
      <w:r w:rsidRPr="00C82FE1">
        <w:rPr>
          <w:u w:val="single"/>
        </w:rPr>
        <w:t>ЦЕЛИ И ЗАДАЧИ</w:t>
      </w:r>
    </w:p>
    <w:p w:rsidR="003138F9" w:rsidRDefault="003138F9" w:rsidP="003138F9">
      <w:pPr>
        <w:ind w:firstLine="708"/>
        <w:rPr>
          <w:u w:val="single"/>
        </w:rPr>
      </w:pPr>
    </w:p>
    <w:p w:rsidR="003138F9" w:rsidRDefault="003138F9" w:rsidP="003138F9">
      <w:pPr>
        <w:ind w:firstLine="708"/>
        <w:jc w:val="both"/>
      </w:pPr>
      <w:r>
        <w:t>Чл. 5. Целите и задачите на Народно читалище „Напредък – 1903” са да създава, опазва и разпространява духовните ценности, да развива творческите способности, да задоволява културните потребности и интереси на населението, да развива и обогатява социалната и образователна дейност в село Петокладенци, да осигурява достъп до информация.</w:t>
      </w:r>
    </w:p>
    <w:p w:rsidR="003138F9" w:rsidRDefault="003138F9" w:rsidP="003138F9">
      <w:pPr>
        <w:ind w:firstLine="708"/>
        <w:jc w:val="both"/>
      </w:pPr>
      <w:r>
        <w:t>Чл. 6. Народно читалище „Напредък – 1903” :</w:t>
      </w:r>
    </w:p>
    <w:p w:rsidR="003138F9" w:rsidRDefault="003138F9" w:rsidP="003138F9">
      <w:pPr>
        <w:ind w:firstLine="708"/>
        <w:jc w:val="both"/>
      </w:pPr>
      <w:r>
        <w:t>а/ обогатява културния живот и свободното време на хората от селището ни;</w:t>
      </w:r>
    </w:p>
    <w:p w:rsidR="003138F9" w:rsidRDefault="003138F9" w:rsidP="003138F9">
      <w:pPr>
        <w:ind w:firstLine="708"/>
        <w:jc w:val="both"/>
      </w:pPr>
      <w:r>
        <w:t>б/ създава условия за развитие и изяви на творческите способности на младото поколение;</w:t>
      </w:r>
    </w:p>
    <w:p w:rsidR="003138F9" w:rsidRDefault="003138F9" w:rsidP="003138F9">
      <w:pPr>
        <w:ind w:firstLine="708"/>
        <w:jc w:val="both"/>
      </w:pPr>
      <w:r>
        <w:t>в/ поддържа, обогатява и развива народните обичаи и традиции;</w:t>
      </w:r>
    </w:p>
    <w:p w:rsidR="003138F9" w:rsidRDefault="003138F9" w:rsidP="003138F9">
      <w:pPr>
        <w:ind w:firstLine="708"/>
        <w:jc w:val="both"/>
      </w:pPr>
      <w:r>
        <w:t>г/ възпитава в дух на демократизъм, родолюбие и общо човешка нравственост;</w:t>
      </w:r>
    </w:p>
    <w:p w:rsidR="003138F9" w:rsidRDefault="003138F9" w:rsidP="003138F9">
      <w:pPr>
        <w:ind w:firstLine="708"/>
        <w:jc w:val="both"/>
      </w:pPr>
      <w:r>
        <w:t>д/ допринася за укрепване на занятията и интереса към науката, културата и изкуствата;</w:t>
      </w:r>
    </w:p>
    <w:p w:rsidR="003138F9" w:rsidRDefault="003138F9" w:rsidP="003138F9">
      <w:pPr>
        <w:ind w:firstLine="708"/>
        <w:jc w:val="both"/>
      </w:pPr>
      <w:r>
        <w:t>е/ извършва младежки дейности;</w:t>
      </w:r>
    </w:p>
    <w:p w:rsidR="003138F9" w:rsidRDefault="003138F9" w:rsidP="003138F9">
      <w:pPr>
        <w:ind w:firstLine="708"/>
        <w:jc w:val="both"/>
      </w:pPr>
      <w:r>
        <w:t>ж/ предоставя компютърни и интернет услуги;</w:t>
      </w:r>
    </w:p>
    <w:p w:rsidR="003138F9" w:rsidRDefault="003138F9" w:rsidP="003138F9">
      <w:pPr>
        <w:ind w:firstLine="708"/>
        <w:jc w:val="both"/>
      </w:pPr>
      <w:r>
        <w:t xml:space="preserve">з/ създава и поддържа електронни и информационни мрежи.  </w:t>
      </w:r>
    </w:p>
    <w:p w:rsidR="003138F9" w:rsidRDefault="003138F9" w:rsidP="003138F9">
      <w:pPr>
        <w:ind w:firstLine="708"/>
        <w:jc w:val="both"/>
      </w:pPr>
      <w:r>
        <w:t>Чл. 7. Читалището ни осъществява своите цели и задачи чрез различни форми и средства:</w:t>
      </w:r>
    </w:p>
    <w:p w:rsidR="003138F9" w:rsidRDefault="003138F9" w:rsidP="003138F9">
      <w:pPr>
        <w:ind w:firstLine="708"/>
        <w:jc w:val="both"/>
      </w:pPr>
      <w:r>
        <w:t>а/ Общо достъпна библиотека;</w:t>
      </w:r>
    </w:p>
    <w:p w:rsidR="003138F9" w:rsidRDefault="003138F9" w:rsidP="003138F9">
      <w:pPr>
        <w:ind w:firstLine="708"/>
        <w:jc w:val="both"/>
      </w:pPr>
      <w:r>
        <w:t>б/ Самодейни колективи;</w:t>
      </w:r>
    </w:p>
    <w:p w:rsidR="003138F9" w:rsidRDefault="003138F9" w:rsidP="003138F9">
      <w:pPr>
        <w:ind w:firstLine="708"/>
        <w:jc w:val="both"/>
      </w:pPr>
      <w:r>
        <w:t>в/ Концерти и спектакли;</w:t>
      </w:r>
    </w:p>
    <w:p w:rsidR="003138F9" w:rsidRDefault="003138F9" w:rsidP="003138F9">
      <w:pPr>
        <w:ind w:firstLine="708"/>
        <w:jc w:val="both"/>
      </w:pPr>
      <w:r>
        <w:t>г/ Празници и ритуали;</w:t>
      </w:r>
    </w:p>
    <w:p w:rsidR="003138F9" w:rsidRDefault="003138F9" w:rsidP="003138F9">
      <w:pPr>
        <w:ind w:firstLine="708"/>
        <w:jc w:val="both"/>
      </w:pPr>
      <w:r>
        <w:lastRenderedPageBreak/>
        <w:t>д/ Извършване на допълнителни дейности, подпомагащи изпълнението на основните цели и задачи, с изключение на използването на читалищната сграда и салона на читалището за клубове с политически цели, ползването им от религиозни секти и други дейности, противоречащи на добрите нрави, национално самосъзнание и традиции.</w:t>
      </w:r>
    </w:p>
    <w:p w:rsidR="003138F9" w:rsidRDefault="003138F9" w:rsidP="003138F9">
      <w:pPr>
        <w:ind w:firstLine="708"/>
        <w:jc w:val="both"/>
      </w:pPr>
    </w:p>
    <w:p w:rsidR="003138F9" w:rsidRPr="00084C39" w:rsidRDefault="003138F9" w:rsidP="003138F9">
      <w:pPr>
        <w:ind w:firstLine="708"/>
        <w:rPr>
          <w:u w:val="single"/>
        </w:rPr>
      </w:pPr>
      <w:r w:rsidRPr="00084C39">
        <w:rPr>
          <w:u w:val="single"/>
        </w:rPr>
        <w:t>ГЛАВА ТРЕТА</w:t>
      </w:r>
    </w:p>
    <w:p w:rsidR="003138F9" w:rsidRPr="00084C39" w:rsidRDefault="003138F9" w:rsidP="003138F9">
      <w:pPr>
        <w:ind w:firstLine="708"/>
        <w:rPr>
          <w:u w:val="thick"/>
        </w:rPr>
      </w:pPr>
      <w:r w:rsidRPr="00084C39">
        <w:rPr>
          <w:u w:val="single"/>
        </w:rPr>
        <w:t>УЧРЕДЯВАНЕ И ЧЛЕНСТВО</w:t>
      </w:r>
    </w:p>
    <w:p w:rsidR="003138F9" w:rsidRDefault="003138F9" w:rsidP="003138F9">
      <w:pPr>
        <w:ind w:firstLine="708"/>
      </w:pPr>
    </w:p>
    <w:p w:rsidR="003138F9" w:rsidRDefault="003138F9" w:rsidP="003138F9">
      <w:pPr>
        <w:ind w:firstLine="708"/>
        <w:jc w:val="both"/>
      </w:pPr>
      <w:r>
        <w:t>Чл. 8. Народното читалище се учредява на събрание, на което присъстват най-малко 50 дееспособни лица.</w:t>
      </w:r>
    </w:p>
    <w:p w:rsidR="003138F9" w:rsidRDefault="003138F9" w:rsidP="003138F9">
      <w:pPr>
        <w:ind w:firstLine="708"/>
        <w:jc w:val="both"/>
      </w:pPr>
      <w:r>
        <w:t>Чл. 9. Членовете на читалището са индивидуални, колективни и почетни:</w:t>
      </w:r>
    </w:p>
    <w:p w:rsidR="003138F9" w:rsidRDefault="003138F9" w:rsidP="003138F9">
      <w:pPr>
        <w:ind w:firstLine="708"/>
        <w:jc w:val="both"/>
      </w:pPr>
      <w:r>
        <w:t xml:space="preserve"> т.1. Индивидуалните членове са действителни и спомагателни:</w:t>
      </w:r>
    </w:p>
    <w:p w:rsidR="003138F9" w:rsidRDefault="003138F9" w:rsidP="003138F9">
      <w:pPr>
        <w:ind w:firstLine="708"/>
        <w:jc w:val="both"/>
      </w:pPr>
      <w:r>
        <w:t xml:space="preserve">    - действителните членове са дееспособните лица, навършили 18 години, които участват в дейността на читалището, редовно плащат членски внос и имат право да избират и да бъдат избирани;</w:t>
      </w:r>
    </w:p>
    <w:p w:rsidR="003138F9" w:rsidRDefault="003138F9" w:rsidP="003138F9">
      <w:pPr>
        <w:ind w:firstLine="708"/>
        <w:jc w:val="both"/>
      </w:pPr>
      <w:r>
        <w:t xml:space="preserve">    - спомагателните членове са лица до 18 години, които нямат право да избират и да бъдат избирани в читалищното настоятелство, но имат право на съвещателен глас.</w:t>
      </w:r>
    </w:p>
    <w:p w:rsidR="003138F9" w:rsidRDefault="003138F9" w:rsidP="003138F9">
      <w:pPr>
        <w:ind w:firstLine="708"/>
        <w:jc w:val="both"/>
      </w:pPr>
      <w:r>
        <w:t>т. 2. Колективните членове съдействат за осъществяване на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3138F9" w:rsidRDefault="003138F9" w:rsidP="003138F9">
      <w:pPr>
        <w:ind w:firstLine="708"/>
        <w:jc w:val="both"/>
      </w:pPr>
      <w:r>
        <w:t xml:space="preserve">    - професионални организации;</w:t>
      </w:r>
    </w:p>
    <w:p w:rsidR="003138F9" w:rsidRDefault="003138F9" w:rsidP="003138F9">
      <w:pPr>
        <w:ind w:firstLine="708"/>
        <w:jc w:val="both"/>
      </w:pPr>
      <w:r>
        <w:t xml:space="preserve">    - стопански организации;</w:t>
      </w:r>
    </w:p>
    <w:p w:rsidR="003138F9" w:rsidRDefault="003138F9" w:rsidP="003138F9">
      <w:pPr>
        <w:ind w:firstLine="708"/>
        <w:jc w:val="both"/>
      </w:pPr>
      <w:r>
        <w:t xml:space="preserve">    - търговски дружества;</w:t>
      </w:r>
    </w:p>
    <w:p w:rsidR="003138F9" w:rsidRDefault="003138F9" w:rsidP="003138F9">
      <w:pPr>
        <w:ind w:firstLine="708"/>
        <w:jc w:val="both"/>
      </w:pPr>
      <w:r>
        <w:t xml:space="preserve">    - кооперации и сдружения;</w:t>
      </w:r>
    </w:p>
    <w:p w:rsidR="003138F9" w:rsidRDefault="003138F9" w:rsidP="003138F9">
      <w:pPr>
        <w:ind w:firstLine="708"/>
        <w:jc w:val="both"/>
      </w:pPr>
      <w:r>
        <w:t xml:space="preserve">    - културно-просветни и любителски клубове и творчески колективи.</w:t>
      </w:r>
    </w:p>
    <w:p w:rsidR="003138F9" w:rsidRDefault="003138F9" w:rsidP="003138F9">
      <w:pPr>
        <w:ind w:firstLine="708"/>
        <w:jc w:val="both"/>
      </w:pPr>
      <w:r>
        <w:t>т. 3. Почетни членове могат да бъдат български и чужди граждани с изключителни заслуги за читалището.</w:t>
      </w:r>
    </w:p>
    <w:p w:rsidR="003138F9" w:rsidRDefault="003138F9" w:rsidP="003138F9">
      <w:pPr>
        <w:ind w:firstLine="708"/>
        <w:jc w:val="both"/>
      </w:pPr>
      <w:r>
        <w:t>Чл. 10. Действителните и почетните членове на читалището имат право:</w:t>
      </w:r>
    </w:p>
    <w:p w:rsidR="003138F9" w:rsidRDefault="003138F9" w:rsidP="003138F9">
      <w:pPr>
        <w:numPr>
          <w:ilvl w:val="0"/>
          <w:numId w:val="1"/>
        </w:numPr>
        <w:jc w:val="both"/>
      </w:pPr>
      <w:r>
        <w:t>да избират и да бъдат избирани в ръководните органи;</w:t>
      </w:r>
    </w:p>
    <w:p w:rsidR="003138F9" w:rsidRDefault="003138F9" w:rsidP="003138F9">
      <w:pPr>
        <w:numPr>
          <w:ilvl w:val="0"/>
          <w:numId w:val="1"/>
        </w:numPr>
        <w:jc w:val="both"/>
      </w:pPr>
      <w:r>
        <w:t>да участват в обсъждането на всички въпроси в работата на читалището;</w:t>
      </w:r>
    </w:p>
    <w:p w:rsidR="003138F9" w:rsidRDefault="003138F9" w:rsidP="003138F9">
      <w:pPr>
        <w:numPr>
          <w:ilvl w:val="0"/>
          <w:numId w:val="1"/>
        </w:numPr>
        <w:jc w:val="both"/>
      </w:pPr>
      <w:r>
        <w:t>всички членове ползват с предимство базата на читалището.</w:t>
      </w:r>
    </w:p>
    <w:p w:rsidR="003138F9" w:rsidRDefault="003138F9" w:rsidP="003138F9">
      <w:pPr>
        <w:ind w:left="708"/>
        <w:jc w:val="both"/>
      </w:pPr>
      <w:r>
        <w:t>Чл. 11. Членовете на читалището са длъжни:</w:t>
      </w:r>
    </w:p>
    <w:p w:rsidR="003138F9" w:rsidRDefault="003138F9" w:rsidP="003138F9">
      <w:pPr>
        <w:ind w:left="708"/>
        <w:jc w:val="both"/>
      </w:pPr>
      <w:r>
        <w:t xml:space="preserve"> а/ да спазват устава;</w:t>
      </w:r>
    </w:p>
    <w:p w:rsidR="003138F9" w:rsidRDefault="003138F9" w:rsidP="003138F9">
      <w:pPr>
        <w:ind w:left="708"/>
        <w:jc w:val="both"/>
      </w:pPr>
      <w:r>
        <w:t xml:space="preserve"> б/ да плащат определения членски внос;</w:t>
      </w:r>
    </w:p>
    <w:p w:rsidR="003138F9" w:rsidRDefault="003138F9" w:rsidP="003138F9">
      <w:pPr>
        <w:ind w:left="708"/>
        <w:jc w:val="both"/>
      </w:pPr>
      <w:r>
        <w:t xml:space="preserve"> в/ да пазят читалищното имущество.</w:t>
      </w:r>
    </w:p>
    <w:p w:rsidR="003138F9" w:rsidRDefault="003138F9" w:rsidP="003138F9">
      <w:pPr>
        <w:ind w:left="708"/>
        <w:jc w:val="both"/>
      </w:pPr>
      <w:r>
        <w:t xml:space="preserve">Чл. 12. Народно читалище „Напредък – 1903”, село Петокладенци може да бъде </w:t>
      </w:r>
    </w:p>
    <w:p w:rsidR="003138F9" w:rsidRDefault="003138F9" w:rsidP="003138F9">
      <w:pPr>
        <w:jc w:val="both"/>
      </w:pPr>
      <w:r>
        <w:t xml:space="preserve">закрито с решение на общото събрание, вписано в регистъра на окръжния съд, </w:t>
      </w:r>
      <w:proofErr w:type="spellStart"/>
      <w:r>
        <w:t>ликви-дация</w:t>
      </w:r>
      <w:proofErr w:type="spellEnd"/>
      <w:r>
        <w:t xml:space="preserve"> или с решение на окръжния съд.</w:t>
      </w:r>
    </w:p>
    <w:p w:rsidR="003138F9" w:rsidRDefault="003138F9" w:rsidP="003138F9">
      <w:pPr>
        <w:ind w:left="708"/>
      </w:pPr>
    </w:p>
    <w:p w:rsidR="003138F9" w:rsidRPr="00D87C65" w:rsidRDefault="003138F9" w:rsidP="003138F9">
      <w:pPr>
        <w:ind w:left="708"/>
        <w:rPr>
          <w:u w:val="single"/>
        </w:rPr>
      </w:pPr>
      <w:r w:rsidRPr="00D87C65">
        <w:rPr>
          <w:u w:val="single"/>
        </w:rPr>
        <w:t>ГЛАВА ЧЕТВЪРТА</w:t>
      </w:r>
    </w:p>
    <w:p w:rsidR="003138F9" w:rsidRDefault="003138F9" w:rsidP="003138F9">
      <w:pPr>
        <w:ind w:left="708"/>
        <w:rPr>
          <w:u w:val="single"/>
        </w:rPr>
      </w:pPr>
      <w:r w:rsidRPr="00D87C65">
        <w:rPr>
          <w:u w:val="single"/>
        </w:rPr>
        <w:t xml:space="preserve">ОРГАНИ НА </w:t>
      </w:r>
      <w:r>
        <w:rPr>
          <w:u w:val="single"/>
        </w:rPr>
        <w:t>САМО</w:t>
      </w:r>
      <w:r w:rsidRPr="00D87C65">
        <w:rPr>
          <w:u w:val="single"/>
        </w:rPr>
        <w:t>УПРАВЛЕНИЕ</w:t>
      </w:r>
    </w:p>
    <w:p w:rsidR="003138F9" w:rsidRDefault="003138F9" w:rsidP="003138F9">
      <w:pPr>
        <w:ind w:left="708"/>
        <w:rPr>
          <w:u w:val="single"/>
        </w:rPr>
      </w:pPr>
    </w:p>
    <w:p w:rsidR="003138F9" w:rsidRDefault="003138F9" w:rsidP="003138F9">
      <w:pPr>
        <w:ind w:left="708"/>
        <w:jc w:val="both"/>
      </w:pPr>
      <w:r w:rsidRPr="00AE52F6">
        <w:t xml:space="preserve">Чл. 13. </w:t>
      </w:r>
      <w:r>
        <w:t xml:space="preserve">Органи на читалището са общото събрание, настоятелството и </w:t>
      </w:r>
    </w:p>
    <w:p w:rsidR="003138F9" w:rsidRDefault="003138F9" w:rsidP="003138F9">
      <w:pPr>
        <w:jc w:val="both"/>
      </w:pPr>
      <w:r>
        <w:t>проверителната комисия.</w:t>
      </w:r>
    </w:p>
    <w:p w:rsidR="003138F9" w:rsidRDefault="003138F9" w:rsidP="003138F9">
      <w:pPr>
        <w:jc w:val="both"/>
      </w:pPr>
      <w:r>
        <w:tab/>
        <w:t>Чл. 14. , т.1. Върховен орган на читалището е общото събрание.</w:t>
      </w:r>
    </w:p>
    <w:p w:rsidR="003138F9" w:rsidRDefault="003138F9" w:rsidP="003138F9">
      <w:pPr>
        <w:jc w:val="both"/>
      </w:pPr>
      <w:r>
        <w:t xml:space="preserve">                           т.2. Общото събрание се състои от всички членове на читалището, имащи право на глас.</w:t>
      </w:r>
    </w:p>
    <w:p w:rsidR="003138F9" w:rsidRDefault="003138F9" w:rsidP="003138F9">
      <w:pPr>
        <w:jc w:val="both"/>
      </w:pPr>
      <w:r>
        <w:lastRenderedPageBreak/>
        <w:t xml:space="preserve">                           т.3. Общото събрание изменя и допълва устава; избира и освобождава членовете на настоятелството, проверителната комисия и председателя; приема вътрешни актове, необходими за организацията на дейността на читалището; изключва членове на читалището; определя основни насоки в дейността на читалището; взема решение за членуване или за прекратяване на членството в читалищно сдружение; приема бюджета на читалището; приема годишния отчет до 30 март на следващата година; определя размера на членския внос; отменя решения на органите на читалището; взема решение за прекратяване на читалището; взема решение за отнасяне до съда на незаконосъобразни действия на ръководството или отделни читалищни членове.</w:t>
      </w:r>
    </w:p>
    <w:p w:rsidR="003138F9" w:rsidRDefault="003138F9" w:rsidP="003138F9">
      <w:pPr>
        <w:jc w:val="both"/>
      </w:pPr>
      <w:r>
        <w:t xml:space="preserve">                        т. 4. Решенията на общото събрание са задължителни за другите органи на читалището.</w:t>
      </w:r>
    </w:p>
    <w:p w:rsidR="003138F9" w:rsidRDefault="003138F9" w:rsidP="003138F9">
      <w:pPr>
        <w:jc w:val="both"/>
      </w:pPr>
      <w:r>
        <w:t xml:space="preserve">                        т.5. Редовно общо събрание на читалището се свиква от настоятелството най-малко веднъж годишно, като отчетно и на три години, като отчетно-изборно.Извънредно общо събрание може да бъде свикано по решение на настоятелството, по искане на проверителната комисия или от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3138F9" w:rsidRDefault="003138F9" w:rsidP="003138F9">
      <w:pPr>
        <w:jc w:val="both"/>
      </w:pPr>
      <w:r>
        <w:t xml:space="preserve">                        т.6. Поканата за събрание трябва да съдържа дневния ред, датата, часа и мястото на провеждането му и кой го свиква.Тя трябва да бъде получена срещу подпис или връчена не по-късно от 7 дни от провеждането.В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3138F9" w:rsidRDefault="003138F9" w:rsidP="003138F9">
      <w:pPr>
        <w:jc w:val="both"/>
      </w:pPr>
      <w:r>
        <w:t xml:space="preserve">                     т.7. Общото събрание е законно, ако присъстват най-малко половината от имащите право на глас членове на читалището.При липса на кворум събранието се отлага с един час.Тогава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3138F9" w:rsidRDefault="003138F9" w:rsidP="003138F9">
      <w:pPr>
        <w:jc w:val="both"/>
      </w:pPr>
      <w:r>
        <w:tab/>
        <w:t>Чл.15. Изпълнителен орган на читалището е настоятелството, което се състои най-малко то трима членове, избрани за срок до три години.Членовете на настоятелството нямат роднински връзки по права и съребрена линия до четвърта степен.</w:t>
      </w:r>
    </w:p>
    <w:p w:rsidR="003138F9" w:rsidRDefault="003138F9" w:rsidP="003138F9">
      <w:pPr>
        <w:jc w:val="both"/>
      </w:pPr>
      <w:r>
        <w:tab/>
        <w:t>Чл.16. Читалищното настоятелство свиква общото събрание; осигурява изпълнението на решенията на общото събрание; подготвя и внася в общото събрание проект за бюджет на читалището и утвърждава щата му; подготвя и внася в общото събрание отчет за дейността на читалището; назначава секретаря на читалището и утвърждава длъжностната му характеристика.</w:t>
      </w:r>
    </w:p>
    <w:p w:rsidR="003138F9" w:rsidRDefault="003138F9" w:rsidP="003138F9">
      <w:pPr>
        <w:jc w:val="both"/>
      </w:pPr>
      <w:r>
        <w:tab/>
        <w:t>Чл.17. Настоятелството взема решение с повече от половината от членовете си.</w:t>
      </w:r>
    </w:p>
    <w:p w:rsidR="003138F9" w:rsidRPr="00BF62C2" w:rsidRDefault="003138F9" w:rsidP="003138F9">
      <w:pPr>
        <w:jc w:val="both"/>
      </w:pPr>
      <w:r>
        <w:tab/>
        <w:t xml:space="preserve">Чл.18., т.1. </w:t>
      </w:r>
      <w:r w:rsidRPr="00BF62C2">
        <w:t>Председателят на читалището е член на настоятелството и се</w:t>
      </w:r>
    </w:p>
    <w:p w:rsidR="003138F9" w:rsidRDefault="003138F9" w:rsidP="003138F9">
      <w:pPr>
        <w:jc w:val="both"/>
      </w:pPr>
      <w:r w:rsidRPr="00BF62C2">
        <w:t>избира от общото събрание за срок до 3 години.</w:t>
      </w:r>
    </w:p>
    <w:p w:rsidR="003138F9" w:rsidRDefault="003138F9" w:rsidP="003138F9">
      <w:pPr>
        <w:jc w:val="both"/>
      </w:pPr>
      <w:r>
        <w:t xml:space="preserve"> </w:t>
      </w:r>
      <w:r>
        <w:tab/>
        <w:t xml:space="preserve">             т.2. Председателят:</w:t>
      </w:r>
    </w:p>
    <w:p w:rsidR="003138F9" w:rsidRDefault="003138F9" w:rsidP="003138F9">
      <w:pPr>
        <w:jc w:val="both"/>
      </w:pPr>
      <w:r>
        <w:t xml:space="preserve">                            а/ организира дейността на читалището съобразно закона, устава и решенията на общото събрание;</w:t>
      </w:r>
    </w:p>
    <w:p w:rsidR="003138F9" w:rsidRDefault="003138F9" w:rsidP="003138F9">
      <w:pPr>
        <w:jc w:val="both"/>
      </w:pPr>
      <w:r>
        <w:t xml:space="preserve">                            б/ представлява читалището;</w:t>
      </w:r>
    </w:p>
    <w:p w:rsidR="003138F9" w:rsidRDefault="003138F9" w:rsidP="003138F9">
      <w:pPr>
        <w:jc w:val="both"/>
      </w:pPr>
      <w:r>
        <w:t xml:space="preserve">                            в/ свиква и ръководи заседанията на настоятелството и председателства</w:t>
      </w:r>
    </w:p>
    <w:p w:rsidR="003138F9" w:rsidRDefault="003138F9" w:rsidP="003138F9">
      <w:pPr>
        <w:jc w:val="both"/>
      </w:pPr>
      <w:r>
        <w:t>общото събрание;</w:t>
      </w:r>
    </w:p>
    <w:p w:rsidR="003138F9" w:rsidRDefault="003138F9" w:rsidP="003138F9">
      <w:pPr>
        <w:jc w:val="both"/>
      </w:pPr>
      <w:r>
        <w:t xml:space="preserve">                            г/ отчита дейността си пред настоятелството;</w:t>
      </w:r>
    </w:p>
    <w:p w:rsidR="003138F9" w:rsidRDefault="003138F9" w:rsidP="003138F9">
      <w:pPr>
        <w:jc w:val="both"/>
      </w:pPr>
      <w:r>
        <w:lastRenderedPageBreak/>
        <w:t xml:space="preserve">                           д/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3138F9" w:rsidRDefault="003138F9" w:rsidP="003138F9">
      <w:pPr>
        <w:ind w:firstLine="708"/>
        <w:jc w:val="both"/>
      </w:pPr>
      <w:r>
        <w:t>Чл.19., т.1. Секретарят на читалището:</w:t>
      </w:r>
    </w:p>
    <w:p w:rsidR="003138F9" w:rsidRDefault="003138F9" w:rsidP="003138F9">
      <w:pPr>
        <w:ind w:firstLine="708"/>
        <w:jc w:val="both"/>
      </w:pPr>
      <w:r>
        <w:t xml:space="preserve">               а/ организира изпълнението на решенията на настоятелството, включително решенията за изпълнението на бюджета;</w:t>
      </w:r>
    </w:p>
    <w:p w:rsidR="003138F9" w:rsidRPr="00D96E46" w:rsidRDefault="003138F9" w:rsidP="003138F9">
      <w:pPr>
        <w:jc w:val="both"/>
      </w:pPr>
      <w:r>
        <w:t xml:space="preserve">                          б/ </w:t>
      </w:r>
      <w:r w:rsidRPr="00D96E46">
        <w:t>организира текущата основна и допълнителна дейност;</w:t>
      </w:r>
    </w:p>
    <w:p w:rsidR="003138F9" w:rsidRPr="00D96E46" w:rsidRDefault="003138F9" w:rsidP="003138F9">
      <w:pPr>
        <w:jc w:val="both"/>
      </w:pPr>
      <w:r>
        <w:t xml:space="preserve">                          в/</w:t>
      </w:r>
      <w:r w:rsidRPr="00D96E46">
        <w:t xml:space="preserve"> отговаря за работата на щатния и хонорувания персонал;</w:t>
      </w:r>
    </w:p>
    <w:p w:rsidR="003138F9" w:rsidRPr="00D96E46" w:rsidRDefault="003138F9" w:rsidP="003138F9">
      <w:pPr>
        <w:jc w:val="both"/>
      </w:pPr>
      <w:r>
        <w:t xml:space="preserve">                          г/</w:t>
      </w:r>
      <w:r w:rsidRPr="00D96E46">
        <w:t xml:space="preserve"> представлява читалището заедно и поотделно с председателя.</w:t>
      </w:r>
    </w:p>
    <w:p w:rsidR="003138F9" w:rsidRPr="00D96E46" w:rsidRDefault="003138F9" w:rsidP="003138F9">
      <w:pPr>
        <w:ind w:firstLine="708"/>
        <w:jc w:val="both"/>
      </w:pPr>
      <w:r>
        <w:t>т.2.</w:t>
      </w:r>
      <w:r w:rsidRPr="00D96E46">
        <w:t xml:space="preserve"> Секретарят не може да е в роднинс</w:t>
      </w:r>
      <w:r>
        <w:t>ки връзки с членовете на настоя</w:t>
      </w:r>
      <w:r w:rsidRPr="00D96E46">
        <w:t>телството и на проверителната комисия по права и по съребрена линия</w:t>
      </w:r>
      <w:r>
        <w:t xml:space="preserve"> </w:t>
      </w:r>
      <w:r w:rsidRPr="00D96E46">
        <w:t>до четвърта степен, както и да бъде съпруг/съпруга на председателя на</w:t>
      </w:r>
      <w:r>
        <w:t xml:space="preserve"> </w:t>
      </w:r>
      <w:r w:rsidRPr="00D96E46">
        <w:t>читалището.</w:t>
      </w:r>
    </w:p>
    <w:p w:rsidR="003138F9" w:rsidRPr="007372C8" w:rsidRDefault="003138F9" w:rsidP="003138F9">
      <w:pPr>
        <w:ind w:firstLine="708"/>
        <w:jc w:val="both"/>
      </w:pPr>
      <w:r w:rsidRPr="007372C8">
        <w:t xml:space="preserve">Чл. 20., т.1. Проверителната комисия се състои най-малко от трима </w:t>
      </w:r>
      <w:r>
        <w:t>члено</w:t>
      </w:r>
      <w:r w:rsidRPr="007372C8">
        <w:t>ве, избрани за срок до 3 години.</w:t>
      </w:r>
    </w:p>
    <w:p w:rsidR="003138F9" w:rsidRPr="007372C8" w:rsidRDefault="003138F9" w:rsidP="003138F9">
      <w:pPr>
        <w:jc w:val="both"/>
      </w:pPr>
      <w:r>
        <w:t xml:space="preserve">                         т.2.</w:t>
      </w:r>
      <w:r w:rsidRPr="007372C8">
        <w:t>Членове на проверителната комисия не</w:t>
      </w:r>
      <w:r>
        <w:t xml:space="preserve"> </w:t>
      </w:r>
      <w:r w:rsidRPr="007372C8">
        <w:t xml:space="preserve">могат да бъдат лица, които са в </w:t>
      </w:r>
      <w:proofErr w:type="spellStart"/>
      <w:r w:rsidRPr="007372C8">
        <w:t>трудовоправни</w:t>
      </w:r>
      <w:proofErr w:type="spellEnd"/>
      <w:r w:rsidRPr="007372C8">
        <w:t xml:space="preserve"> отношения с читалището</w:t>
      </w:r>
      <w:r>
        <w:t xml:space="preserve"> </w:t>
      </w:r>
      <w:r w:rsidRPr="007372C8">
        <w:t>или са роднини на членове на настоятелството, на председателя или на</w:t>
      </w:r>
      <w:r>
        <w:t xml:space="preserve"> </w:t>
      </w:r>
      <w:r w:rsidRPr="007372C8">
        <w:t>секретаря по права линия, съпрузи, бра</w:t>
      </w:r>
      <w:r>
        <w:t>тя, сестри и роднини по сватовс</w:t>
      </w:r>
      <w:r w:rsidRPr="007372C8">
        <w:t>тво от първа степен.</w:t>
      </w:r>
    </w:p>
    <w:p w:rsidR="003138F9" w:rsidRPr="007372C8" w:rsidRDefault="003138F9" w:rsidP="003138F9">
      <w:pPr>
        <w:jc w:val="both"/>
      </w:pPr>
      <w:r>
        <w:t xml:space="preserve">                         т.3.</w:t>
      </w:r>
      <w:r w:rsidRPr="007372C8">
        <w:t>Проверителната комисия осъществява</w:t>
      </w:r>
      <w:r>
        <w:t xml:space="preserve"> </w:t>
      </w:r>
      <w:r w:rsidRPr="007372C8">
        <w:t>контрол върху дейността на настояте</w:t>
      </w:r>
      <w:r>
        <w:t>лството, председателя и секрета</w:t>
      </w:r>
      <w:r w:rsidRPr="007372C8">
        <w:t>ря на читалището по спазване на закона, устава и решенията на общото</w:t>
      </w:r>
      <w:r>
        <w:t xml:space="preserve"> </w:t>
      </w:r>
      <w:r w:rsidRPr="007372C8">
        <w:t>събрание.</w:t>
      </w:r>
    </w:p>
    <w:p w:rsidR="003138F9" w:rsidRPr="007372C8" w:rsidRDefault="003138F9" w:rsidP="003138F9">
      <w:pPr>
        <w:jc w:val="both"/>
      </w:pPr>
      <w:r>
        <w:t xml:space="preserve">                         т.4.</w:t>
      </w:r>
      <w:r w:rsidRPr="007372C8">
        <w:t xml:space="preserve">При констатирани нарушения проверителната комисия уведомява </w:t>
      </w:r>
      <w:proofErr w:type="spellStart"/>
      <w:r w:rsidRPr="007372C8">
        <w:t>об-щото</w:t>
      </w:r>
      <w:proofErr w:type="spellEnd"/>
      <w:r w:rsidRPr="007372C8">
        <w:t xml:space="preserve"> събрание на читалището, а при данни за извършено престъпление</w:t>
      </w:r>
      <w:r>
        <w:t xml:space="preserve"> </w:t>
      </w:r>
      <w:r w:rsidRPr="007372C8">
        <w:t>- и органите на прокуратурата.</w:t>
      </w:r>
    </w:p>
    <w:p w:rsidR="003138F9" w:rsidRPr="007372C8" w:rsidRDefault="003138F9" w:rsidP="003138F9">
      <w:pPr>
        <w:ind w:firstLine="708"/>
        <w:jc w:val="both"/>
      </w:pPr>
      <w:r>
        <w:t xml:space="preserve">Чл. 21. </w:t>
      </w:r>
      <w:r w:rsidRPr="007372C8">
        <w:t>Не могат да бъдат избирани за</w:t>
      </w:r>
      <w:r>
        <w:t xml:space="preserve"> члено</w:t>
      </w:r>
      <w:r w:rsidRPr="007372C8">
        <w:t>ве на настоятелството и на проверителната комисия, и за секретари лица,</w:t>
      </w:r>
      <w:r>
        <w:t xml:space="preserve"> </w:t>
      </w:r>
      <w:r w:rsidRPr="007372C8">
        <w:t>които са осъждани на лишаване от свобода за умишлени престъпления</w:t>
      </w:r>
      <w:r>
        <w:t xml:space="preserve"> </w:t>
      </w:r>
      <w:r w:rsidRPr="007372C8">
        <w:t>от общ характер.</w:t>
      </w:r>
    </w:p>
    <w:p w:rsidR="003138F9" w:rsidRPr="007372C8" w:rsidRDefault="003138F9" w:rsidP="003138F9">
      <w:pPr>
        <w:ind w:firstLine="708"/>
        <w:jc w:val="both"/>
      </w:pPr>
      <w:r>
        <w:t>Чл. 22.</w:t>
      </w:r>
      <w:r w:rsidRPr="007372C8">
        <w:t xml:space="preserve"> Чле</w:t>
      </w:r>
      <w:r>
        <w:t>новете на настоятелството, вклю</w:t>
      </w:r>
      <w:r w:rsidRPr="007372C8">
        <w:t>чително председателят и секретарят, подават декларации за конфликт на</w:t>
      </w:r>
      <w:r>
        <w:t xml:space="preserve"> </w:t>
      </w:r>
      <w:r w:rsidRPr="007372C8">
        <w:t xml:space="preserve">интереси при условията и по реда на </w:t>
      </w:r>
      <w:r>
        <w:t>Закона за предотвратяване и раз</w:t>
      </w:r>
      <w:r w:rsidRPr="007372C8">
        <w:t>криване на конфликт на интере</w:t>
      </w:r>
      <w:r>
        <w:t xml:space="preserve">си. Декларациите се обявяват в </w:t>
      </w:r>
      <w:r w:rsidRPr="007372C8">
        <w:t>интернет</w:t>
      </w:r>
      <w:r>
        <w:t xml:space="preserve"> .</w:t>
      </w:r>
    </w:p>
    <w:p w:rsidR="003138F9" w:rsidRDefault="003138F9" w:rsidP="003138F9">
      <w:pPr>
        <w:jc w:val="both"/>
      </w:pPr>
    </w:p>
    <w:p w:rsidR="003138F9" w:rsidRPr="006B2A0A" w:rsidRDefault="003138F9" w:rsidP="003138F9">
      <w:pPr>
        <w:ind w:firstLine="708"/>
        <w:jc w:val="both"/>
        <w:rPr>
          <w:u w:val="single"/>
        </w:rPr>
      </w:pPr>
      <w:r w:rsidRPr="006B2A0A">
        <w:rPr>
          <w:u w:val="single"/>
        </w:rPr>
        <w:t>ГЛАВА ПЕТА</w:t>
      </w:r>
    </w:p>
    <w:p w:rsidR="003138F9" w:rsidRPr="006B2A0A" w:rsidRDefault="003138F9" w:rsidP="003138F9">
      <w:pPr>
        <w:ind w:firstLine="708"/>
        <w:rPr>
          <w:u w:val="single"/>
        </w:rPr>
      </w:pPr>
      <w:r w:rsidRPr="006B2A0A">
        <w:rPr>
          <w:u w:val="single"/>
        </w:rPr>
        <w:t>ФИНАНСОВА ДЕЙНОСТ И ИМУЩЕСТВО</w:t>
      </w:r>
    </w:p>
    <w:p w:rsidR="003138F9" w:rsidRDefault="003138F9" w:rsidP="003138F9"/>
    <w:p w:rsidR="003138F9" w:rsidRDefault="003138F9" w:rsidP="003138F9">
      <w:pPr>
        <w:jc w:val="both"/>
      </w:pPr>
      <w:r>
        <w:tab/>
        <w:t>Чл.23., т.1. Народно читалище „Напредък – 1903”, с.Петокладенци се субсидира от държавния и общински бюджет, като средствата се предоставят на читалището за самостоятелно управление.</w:t>
      </w:r>
    </w:p>
    <w:p w:rsidR="003138F9" w:rsidRDefault="003138F9" w:rsidP="003138F9">
      <w:pPr>
        <w:jc w:val="both"/>
      </w:pPr>
      <w:r>
        <w:tab/>
      </w:r>
      <w:r>
        <w:tab/>
        <w:t xml:space="preserve"> т.2. Читалището набира средства от членски внос, културно-просветна дейност, платени културни услуги, участието на собствени и гостуващи изпълнители и сътрудници.</w:t>
      </w:r>
    </w:p>
    <w:p w:rsidR="003138F9" w:rsidRDefault="003138F9" w:rsidP="003138F9">
      <w:pPr>
        <w:jc w:val="both"/>
      </w:pPr>
      <w:r>
        <w:tab/>
      </w:r>
      <w:r>
        <w:tab/>
        <w:t xml:space="preserve">        - такси от школи, курсове и други;</w:t>
      </w:r>
    </w:p>
    <w:p w:rsidR="003138F9" w:rsidRDefault="003138F9" w:rsidP="003138F9">
      <w:pPr>
        <w:jc w:val="both"/>
      </w:pPr>
      <w:r>
        <w:tab/>
      </w:r>
      <w:r>
        <w:tab/>
        <w:t xml:space="preserve">        - дарения, спонсорство, завещания и други;</w:t>
      </w:r>
    </w:p>
    <w:p w:rsidR="003138F9" w:rsidRDefault="003138F9" w:rsidP="003138F9">
      <w:pPr>
        <w:jc w:val="both"/>
      </w:pPr>
      <w:r>
        <w:tab/>
      </w:r>
      <w:r>
        <w:tab/>
        <w:t xml:space="preserve">        - наем на земята на читалището;</w:t>
      </w:r>
    </w:p>
    <w:p w:rsidR="003138F9" w:rsidRDefault="003138F9" w:rsidP="003138F9">
      <w:pPr>
        <w:jc w:val="both"/>
      </w:pPr>
      <w:r>
        <w:tab/>
      </w:r>
      <w:r>
        <w:tab/>
        <w:t xml:space="preserve">        - други приходи.</w:t>
      </w:r>
    </w:p>
    <w:p w:rsidR="003138F9" w:rsidRDefault="003138F9" w:rsidP="003138F9">
      <w:pPr>
        <w:jc w:val="both"/>
      </w:pPr>
      <w:r>
        <w:tab/>
        <w:t>Чл.24. Имуществото на читалището се състои от сграда и обзавеждане, предоставени му от държавата за безвъзмездно ползване по реда на закона за държавната собственост и закона за общинската собственост.</w:t>
      </w:r>
    </w:p>
    <w:p w:rsidR="003138F9" w:rsidRDefault="003138F9" w:rsidP="003138F9"/>
    <w:p w:rsidR="003138F9" w:rsidRDefault="003138F9" w:rsidP="003138F9">
      <w:pPr>
        <w:rPr>
          <w:u w:val="single"/>
        </w:rPr>
      </w:pPr>
      <w:r>
        <w:tab/>
      </w:r>
      <w:r w:rsidRPr="00370C1E">
        <w:rPr>
          <w:u w:val="single"/>
        </w:rPr>
        <w:t>ДОПЪЛНИТЕЛНИ И ЗАКЛЮЧИТЕЛНИ РАЗПОРЕДБИ</w:t>
      </w:r>
    </w:p>
    <w:p w:rsidR="003138F9" w:rsidRPr="007F46A1" w:rsidRDefault="003138F9" w:rsidP="003138F9">
      <w:pPr>
        <w:rPr>
          <w:u w:val="single"/>
        </w:rPr>
      </w:pPr>
    </w:p>
    <w:p w:rsidR="003138F9" w:rsidRPr="003138F9" w:rsidRDefault="003138F9" w:rsidP="003138F9">
      <w:pPr>
        <w:jc w:val="both"/>
      </w:pPr>
      <w:r>
        <w:tab/>
        <w:t>1. Народно читалище „Напредък – 1903” има име, кръгъл печат с надпис Народно читалище „Напредък-1903” с.Петокладенци, Плевенско, с разтворена книга и слънце в средата.</w:t>
      </w:r>
    </w:p>
    <w:p w:rsidR="003138F9" w:rsidRPr="003138F9" w:rsidRDefault="003138F9" w:rsidP="003138F9">
      <w:pPr>
        <w:jc w:val="both"/>
      </w:pPr>
    </w:p>
    <w:p w:rsidR="003138F9" w:rsidRDefault="003138F9" w:rsidP="003138F9"/>
    <w:p w:rsidR="003138F9" w:rsidRDefault="003138F9" w:rsidP="003138F9">
      <w:r>
        <w:t xml:space="preserve">с.Петокладенци                                                                         </w:t>
      </w:r>
    </w:p>
    <w:p w:rsidR="003138F9" w:rsidRDefault="003138F9" w:rsidP="003138F9">
      <w:pPr>
        <w:rPr>
          <w:lang w:val="en-US"/>
        </w:rPr>
      </w:pPr>
      <w:proofErr w:type="spellStart"/>
      <w:r>
        <w:t>обл</w:t>
      </w:r>
      <w:proofErr w:type="spellEnd"/>
      <w:r>
        <w:t xml:space="preserve">.Плевен      </w:t>
      </w:r>
    </w:p>
    <w:p w:rsidR="003138F9" w:rsidRDefault="003138F9" w:rsidP="003138F9">
      <w:pPr>
        <w:rPr>
          <w:lang w:val="en-US"/>
        </w:rPr>
      </w:pPr>
    </w:p>
    <w:p w:rsidR="00383FAE" w:rsidRDefault="003138F9"/>
    <w:sectPr w:rsidR="00383FAE" w:rsidSect="00317D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8A0"/>
    <w:multiLevelType w:val="hybridMultilevel"/>
    <w:tmpl w:val="7F488B44"/>
    <w:lvl w:ilvl="0" w:tplc="F1F4B28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3138F9"/>
    <w:rsid w:val="00002D8F"/>
    <w:rsid w:val="000063C8"/>
    <w:rsid w:val="00016E47"/>
    <w:rsid w:val="0003791B"/>
    <w:rsid w:val="00052ABA"/>
    <w:rsid w:val="000543BC"/>
    <w:rsid w:val="00054904"/>
    <w:rsid w:val="00055AED"/>
    <w:rsid w:val="00063FC7"/>
    <w:rsid w:val="000653DA"/>
    <w:rsid w:val="00070F6C"/>
    <w:rsid w:val="00082AB0"/>
    <w:rsid w:val="00093A6C"/>
    <w:rsid w:val="0009699B"/>
    <w:rsid w:val="000A1F1B"/>
    <w:rsid w:val="000A209F"/>
    <w:rsid w:val="000A4380"/>
    <w:rsid w:val="000A618C"/>
    <w:rsid w:val="000B0032"/>
    <w:rsid w:val="000C633B"/>
    <w:rsid w:val="000D4CB6"/>
    <w:rsid w:val="000E517B"/>
    <w:rsid w:val="000E7848"/>
    <w:rsid w:val="000F1BBA"/>
    <w:rsid w:val="001015B7"/>
    <w:rsid w:val="001048C4"/>
    <w:rsid w:val="001052CF"/>
    <w:rsid w:val="001055E3"/>
    <w:rsid w:val="0011046B"/>
    <w:rsid w:val="00110EE2"/>
    <w:rsid w:val="001159C2"/>
    <w:rsid w:val="0011774A"/>
    <w:rsid w:val="00117E32"/>
    <w:rsid w:val="001313BD"/>
    <w:rsid w:val="001432C9"/>
    <w:rsid w:val="001451CC"/>
    <w:rsid w:val="00145724"/>
    <w:rsid w:val="0015208F"/>
    <w:rsid w:val="001526B7"/>
    <w:rsid w:val="00155386"/>
    <w:rsid w:val="00157758"/>
    <w:rsid w:val="00161FAB"/>
    <w:rsid w:val="00163D27"/>
    <w:rsid w:val="0018184C"/>
    <w:rsid w:val="00185800"/>
    <w:rsid w:val="001B2D4D"/>
    <w:rsid w:val="001B7F3D"/>
    <w:rsid w:val="001C19DE"/>
    <w:rsid w:val="001C1FE0"/>
    <w:rsid w:val="001C466A"/>
    <w:rsid w:val="001C7D9B"/>
    <w:rsid w:val="001D464A"/>
    <w:rsid w:val="001D6D89"/>
    <w:rsid w:val="001E10A7"/>
    <w:rsid w:val="001E1540"/>
    <w:rsid w:val="001E4BC0"/>
    <w:rsid w:val="001E7FE4"/>
    <w:rsid w:val="001F4824"/>
    <w:rsid w:val="001F5090"/>
    <w:rsid w:val="001F6BD3"/>
    <w:rsid w:val="001F7F5B"/>
    <w:rsid w:val="00200664"/>
    <w:rsid w:val="00216340"/>
    <w:rsid w:val="00221B6A"/>
    <w:rsid w:val="00221CAA"/>
    <w:rsid w:val="0023239C"/>
    <w:rsid w:val="00241B8C"/>
    <w:rsid w:val="0024350E"/>
    <w:rsid w:val="00253925"/>
    <w:rsid w:val="00257832"/>
    <w:rsid w:val="00275EAF"/>
    <w:rsid w:val="0028181E"/>
    <w:rsid w:val="00285EF2"/>
    <w:rsid w:val="0028780E"/>
    <w:rsid w:val="00292092"/>
    <w:rsid w:val="0029210F"/>
    <w:rsid w:val="00292F25"/>
    <w:rsid w:val="00295A25"/>
    <w:rsid w:val="002A16C0"/>
    <w:rsid w:val="002A1A10"/>
    <w:rsid w:val="002A7844"/>
    <w:rsid w:val="002C1654"/>
    <w:rsid w:val="002D18BD"/>
    <w:rsid w:val="002D350D"/>
    <w:rsid w:val="002D394D"/>
    <w:rsid w:val="002E0052"/>
    <w:rsid w:val="002E6757"/>
    <w:rsid w:val="002E7AF7"/>
    <w:rsid w:val="002F234B"/>
    <w:rsid w:val="002F58C2"/>
    <w:rsid w:val="0030130C"/>
    <w:rsid w:val="003138F9"/>
    <w:rsid w:val="00317DDE"/>
    <w:rsid w:val="00334538"/>
    <w:rsid w:val="00334C68"/>
    <w:rsid w:val="00341543"/>
    <w:rsid w:val="00354F7E"/>
    <w:rsid w:val="003628A6"/>
    <w:rsid w:val="00384AFD"/>
    <w:rsid w:val="003916FF"/>
    <w:rsid w:val="003945BF"/>
    <w:rsid w:val="0039701C"/>
    <w:rsid w:val="003A6568"/>
    <w:rsid w:val="003B0BC7"/>
    <w:rsid w:val="003B570C"/>
    <w:rsid w:val="003B63E7"/>
    <w:rsid w:val="003C1AA4"/>
    <w:rsid w:val="003C68D2"/>
    <w:rsid w:val="003D32AE"/>
    <w:rsid w:val="003E29D3"/>
    <w:rsid w:val="003E3755"/>
    <w:rsid w:val="003E79D2"/>
    <w:rsid w:val="003F1327"/>
    <w:rsid w:val="003F2313"/>
    <w:rsid w:val="004037C6"/>
    <w:rsid w:val="004148C3"/>
    <w:rsid w:val="004168C9"/>
    <w:rsid w:val="00422228"/>
    <w:rsid w:val="00422E6F"/>
    <w:rsid w:val="00432BF1"/>
    <w:rsid w:val="0043352F"/>
    <w:rsid w:val="00445F16"/>
    <w:rsid w:val="004664D6"/>
    <w:rsid w:val="004757EF"/>
    <w:rsid w:val="004841DB"/>
    <w:rsid w:val="00484943"/>
    <w:rsid w:val="00490DEF"/>
    <w:rsid w:val="00494CE4"/>
    <w:rsid w:val="0049508B"/>
    <w:rsid w:val="0049510C"/>
    <w:rsid w:val="00495860"/>
    <w:rsid w:val="004A0131"/>
    <w:rsid w:val="004A197A"/>
    <w:rsid w:val="004A20F1"/>
    <w:rsid w:val="004A6A3E"/>
    <w:rsid w:val="004B103B"/>
    <w:rsid w:val="004B58D6"/>
    <w:rsid w:val="004B5A05"/>
    <w:rsid w:val="004B5DFB"/>
    <w:rsid w:val="004B6D5B"/>
    <w:rsid w:val="004C5119"/>
    <w:rsid w:val="004D4695"/>
    <w:rsid w:val="004D4FE1"/>
    <w:rsid w:val="004D719B"/>
    <w:rsid w:val="004E3D87"/>
    <w:rsid w:val="004E3EBA"/>
    <w:rsid w:val="004E7567"/>
    <w:rsid w:val="004F0238"/>
    <w:rsid w:val="004F217D"/>
    <w:rsid w:val="00500938"/>
    <w:rsid w:val="00502B83"/>
    <w:rsid w:val="005042EF"/>
    <w:rsid w:val="00504534"/>
    <w:rsid w:val="0051618D"/>
    <w:rsid w:val="00525D5D"/>
    <w:rsid w:val="005272B6"/>
    <w:rsid w:val="00531756"/>
    <w:rsid w:val="00531A7D"/>
    <w:rsid w:val="00535E18"/>
    <w:rsid w:val="00537F20"/>
    <w:rsid w:val="00544015"/>
    <w:rsid w:val="005501E7"/>
    <w:rsid w:val="00551563"/>
    <w:rsid w:val="00552F76"/>
    <w:rsid w:val="00553200"/>
    <w:rsid w:val="005566C5"/>
    <w:rsid w:val="00561A04"/>
    <w:rsid w:val="00563D42"/>
    <w:rsid w:val="0056421A"/>
    <w:rsid w:val="00574E37"/>
    <w:rsid w:val="00576797"/>
    <w:rsid w:val="00584690"/>
    <w:rsid w:val="00585634"/>
    <w:rsid w:val="00586876"/>
    <w:rsid w:val="00586DA7"/>
    <w:rsid w:val="005879D3"/>
    <w:rsid w:val="00595183"/>
    <w:rsid w:val="005967FE"/>
    <w:rsid w:val="005968BA"/>
    <w:rsid w:val="00596F52"/>
    <w:rsid w:val="005A4118"/>
    <w:rsid w:val="005B5185"/>
    <w:rsid w:val="005B78A1"/>
    <w:rsid w:val="005C4AE5"/>
    <w:rsid w:val="005C524F"/>
    <w:rsid w:val="005C5893"/>
    <w:rsid w:val="005C73BD"/>
    <w:rsid w:val="005C7CD8"/>
    <w:rsid w:val="005D1493"/>
    <w:rsid w:val="005E6A25"/>
    <w:rsid w:val="005F05ED"/>
    <w:rsid w:val="006037CF"/>
    <w:rsid w:val="006140E5"/>
    <w:rsid w:val="00616A9A"/>
    <w:rsid w:val="006170FD"/>
    <w:rsid w:val="00617217"/>
    <w:rsid w:val="0062058F"/>
    <w:rsid w:val="006315F5"/>
    <w:rsid w:val="006331DA"/>
    <w:rsid w:val="006345F5"/>
    <w:rsid w:val="00652075"/>
    <w:rsid w:val="00653436"/>
    <w:rsid w:val="00657BD2"/>
    <w:rsid w:val="00662315"/>
    <w:rsid w:val="006750C7"/>
    <w:rsid w:val="00683378"/>
    <w:rsid w:val="00690CA9"/>
    <w:rsid w:val="0069368C"/>
    <w:rsid w:val="00694CA6"/>
    <w:rsid w:val="006B210A"/>
    <w:rsid w:val="006B2B9E"/>
    <w:rsid w:val="006D7004"/>
    <w:rsid w:val="006E043B"/>
    <w:rsid w:val="006E1594"/>
    <w:rsid w:val="006E276A"/>
    <w:rsid w:val="006E2BA2"/>
    <w:rsid w:val="006E7100"/>
    <w:rsid w:val="006F2255"/>
    <w:rsid w:val="006F3B6E"/>
    <w:rsid w:val="0070189A"/>
    <w:rsid w:val="00703FAF"/>
    <w:rsid w:val="007053C0"/>
    <w:rsid w:val="00705923"/>
    <w:rsid w:val="00705B01"/>
    <w:rsid w:val="00707965"/>
    <w:rsid w:val="00713209"/>
    <w:rsid w:val="007160A7"/>
    <w:rsid w:val="00734430"/>
    <w:rsid w:val="00735736"/>
    <w:rsid w:val="00742287"/>
    <w:rsid w:val="00745061"/>
    <w:rsid w:val="00747BBF"/>
    <w:rsid w:val="00764EA3"/>
    <w:rsid w:val="00765F2D"/>
    <w:rsid w:val="00766A27"/>
    <w:rsid w:val="00767FB3"/>
    <w:rsid w:val="007738B8"/>
    <w:rsid w:val="00776172"/>
    <w:rsid w:val="00776EA6"/>
    <w:rsid w:val="0078448B"/>
    <w:rsid w:val="007956AF"/>
    <w:rsid w:val="00796B58"/>
    <w:rsid w:val="007A17B5"/>
    <w:rsid w:val="007A2EB4"/>
    <w:rsid w:val="007A5EB3"/>
    <w:rsid w:val="007B5544"/>
    <w:rsid w:val="007B6760"/>
    <w:rsid w:val="007B706F"/>
    <w:rsid w:val="007C0007"/>
    <w:rsid w:val="007C6E00"/>
    <w:rsid w:val="007C7AAB"/>
    <w:rsid w:val="007E3461"/>
    <w:rsid w:val="007E5266"/>
    <w:rsid w:val="007F1D2D"/>
    <w:rsid w:val="008006FC"/>
    <w:rsid w:val="0080688D"/>
    <w:rsid w:val="0081027B"/>
    <w:rsid w:val="00810669"/>
    <w:rsid w:val="00814765"/>
    <w:rsid w:val="00817CE7"/>
    <w:rsid w:val="00823C10"/>
    <w:rsid w:val="008361B2"/>
    <w:rsid w:val="00844F33"/>
    <w:rsid w:val="00853DE1"/>
    <w:rsid w:val="00862759"/>
    <w:rsid w:val="008646CD"/>
    <w:rsid w:val="008859AE"/>
    <w:rsid w:val="00892353"/>
    <w:rsid w:val="00896065"/>
    <w:rsid w:val="008A2275"/>
    <w:rsid w:val="008A64BC"/>
    <w:rsid w:val="008B41A7"/>
    <w:rsid w:val="008B4678"/>
    <w:rsid w:val="008B6852"/>
    <w:rsid w:val="008D5335"/>
    <w:rsid w:val="008E0059"/>
    <w:rsid w:val="008E051F"/>
    <w:rsid w:val="008E1D4D"/>
    <w:rsid w:val="008E2E64"/>
    <w:rsid w:val="008E388A"/>
    <w:rsid w:val="008F09A4"/>
    <w:rsid w:val="008F2630"/>
    <w:rsid w:val="008F35F8"/>
    <w:rsid w:val="00900188"/>
    <w:rsid w:val="00904890"/>
    <w:rsid w:val="00907E6D"/>
    <w:rsid w:val="009150BE"/>
    <w:rsid w:val="0094027F"/>
    <w:rsid w:val="009408DD"/>
    <w:rsid w:val="009411FA"/>
    <w:rsid w:val="00942E31"/>
    <w:rsid w:val="00944AA5"/>
    <w:rsid w:val="00946203"/>
    <w:rsid w:val="00961188"/>
    <w:rsid w:val="00962DAD"/>
    <w:rsid w:val="00963909"/>
    <w:rsid w:val="00964A48"/>
    <w:rsid w:val="00966E31"/>
    <w:rsid w:val="00973996"/>
    <w:rsid w:val="00976E1E"/>
    <w:rsid w:val="009776F8"/>
    <w:rsid w:val="00991461"/>
    <w:rsid w:val="00992920"/>
    <w:rsid w:val="00994B44"/>
    <w:rsid w:val="00996570"/>
    <w:rsid w:val="009A29AC"/>
    <w:rsid w:val="009A6D14"/>
    <w:rsid w:val="009B7C8A"/>
    <w:rsid w:val="009C1FA0"/>
    <w:rsid w:val="009D1A59"/>
    <w:rsid w:val="009D42CB"/>
    <w:rsid w:val="009D7261"/>
    <w:rsid w:val="009F3BAE"/>
    <w:rsid w:val="009F674E"/>
    <w:rsid w:val="00A00613"/>
    <w:rsid w:val="00A00BCA"/>
    <w:rsid w:val="00A01DFB"/>
    <w:rsid w:val="00A03B36"/>
    <w:rsid w:val="00A03C26"/>
    <w:rsid w:val="00A0538C"/>
    <w:rsid w:val="00A07929"/>
    <w:rsid w:val="00A13228"/>
    <w:rsid w:val="00A146ED"/>
    <w:rsid w:val="00A204D5"/>
    <w:rsid w:val="00A24926"/>
    <w:rsid w:val="00A27963"/>
    <w:rsid w:val="00A325C8"/>
    <w:rsid w:val="00A41BE4"/>
    <w:rsid w:val="00A4432C"/>
    <w:rsid w:val="00A57E25"/>
    <w:rsid w:val="00A74E09"/>
    <w:rsid w:val="00A92737"/>
    <w:rsid w:val="00A9706C"/>
    <w:rsid w:val="00AA590A"/>
    <w:rsid w:val="00AA7539"/>
    <w:rsid w:val="00AA769F"/>
    <w:rsid w:val="00AB12A2"/>
    <w:rsid w:val="00AC2AC3"/>
    <w:rsid w:val="00AC58DD"/>
    <w:rsid w:val="00AC6796"/>
    <w:rsid w:val="00AD101D"/>
    <w:rsid w:val="00AD42CA"/>
    <w:rsid w:val="00AD4AC4"/>
    <w:rsid w:val="00AE1A9F"/>
    <w:rsid w:val="00AE3089"/>
    <w:rsid w:val="00AE7878"/>
    <w:rsid w:val="00B02207"/>
    <w:rsid w:val="00B12299"/>
    <w:rsid w:val="00B26763"/>
    <w:rsid w:val="00B30449"/>
    <w:rsid w:val="00B34332"/>
    <w:rsid w:val="00B36178"/>
    <w:rsid w:val="00B379BF"/>
    <w:rsid w:val="00B6385B"/>
    <w:rsid w:val="00B650BE"/>
    <w:rsid w:val="00B75B0E"/>
    <w:rsid w:val="00B77E7C"/>
    <w:rsid w:val="00B82535"/>
    <w:rsid w:val="00B86C84"/>
    <w:rsid w:val="00B91B3F"/>
    <w:rsid w:val="00B93E2E"/>
    <w:rsid w:val="00B93F03"/>
    <w:rsid w:val="00B95305"/>
    <w:rsid w:val="00B96459"/>
    <w:rsid w:val="00BA720B"/>
    <w:rsid w:val="00BB4819"/>
    <w:rsid w:val="00BC2D3F"/>
    <w:rsid w:val="00BC56C6"/>
    <w:rsid w:val="00BD44DF"/>
    <w:rsid w:val="00BD45E7"/>
    <w:rsid w:val="00BE1D0A"/>
    <w:rsid w:val="00BE448F"/>
    <w:rsid w:val="00BE5C90"/>
    <w:rsid w:val="00BF69FA"/>
    <w:rsid w:val="00C06AC3"/>
    <w:rsid w:val="00C101DE"/>
    <w:rsid w:val="00C268DA"/>
    <w:rsid w:val="00C36DA9"/>
    <w:rsid w:val="00C42837"/>
    <w:rsid w:val="00C45883"/>
    <w:rsid w:val="00C5176D"/>
    <w:rsid w:val="00C51BB1"/>
    <w:rsid w:val="00C61895"/>
    <w:rsid w:val="00C66196"/>
    <w:rsid w:val="00C66D29"/>
    <w:rsid w:val="00C673D9"/>
    <w:rsid w:val="00C76198"/>
    <w:rsid w:val="00C770CE"/>
    <w:rsid w:val="00C77FDA"/>
    <w:rsid w:val="00C812ED"/>
    <w:rsid w:val="00C93BE6"/>
    <w:rsid w:val="00C974EE"/>
    <w:rsid w:val="00CA3643"/>
    <w:rsid w:val="00CA53B8"/>
    <w:rsid w:val="00CC4640"/>
    <w:rsid w:val="00CC5F54"/>
    <w:rsid w:val="00CC7460"/>
    <w:rsid w:val="00CD29F3"/>
    <w:rsid w:val="00CD74C9"/>
    <w:rsid w:val="00CD750F"/>
    <w:rsid w:val="00CE1EA0"/>
    <w:rsid w:val="00CE4676"/>
    <w:rsid w:val="00CF0A12"/>
    <w:rsid w:val="00CF24D8"/>
    <w:rsid w:val="00CF2B46"/>
    <w:rsid w:val="00CF3AA3"/>
    <w:rsid w:val="00D0050B"/>
    <w:rsid w:val="00D04485"/>
    <w:rsid w:val="00D079EA"/>
    <w:rsid w:val="00D138EE"/>
    <w:rsid w:val="00D1528B"/>
    <w:rsid w:val="00D164D4"/>
    <w:rsid w:val="00D16F9A"/>
    <w:rsid w:val="00D355CB"/>
    <w:rsid w:val="00D50733"/>
    <w:rsid w:val="00D54847"/>
    <w:rsid w:val="00D61DF4"/>
    <w:rsid w:val="00D64CC9"/>
    <w:rsid w:val="00D67DBB"/>
    <w:rsid w:val="00D7106D"/>
    <w:rsid w:val="00D74174"/>
    <w:rsid w:val="00D84173"/>
    <w:rsid w:val="00D852DE"/>
    <w:rsid w:val="00D90DF2"/>
    <w:rsid w:val="00D9131E"/>
    <w:rsid w:val="00D92423"/>
    <w:rsid w:val="00D930EE"/>
    <w:rsid w:val="00D9585E"/>
    <w:rsid w:val="00DA08BB"/>
    <w:rsid w:val="00DA5C7D"/>
    <w:rsid w:val="00DA757F"/>
    <w:rsid w:val="00DB3D63"/>
    <w:rsid w:val="00DB658E"/>
    <w:rsid w:val="00DC5EAA"/>
    <w:rsid w:val="00DC76DD"/>
    <w:rsid w:val="00DC7742"/>
    <w:rsid w:val="00DD311B"/>
    <w:rsid w:val="00DD4001"/>
    <w:rsid w:val="00DE2FB9"/>
    <w:rsid w:val="00E032F7"/>
    <w:rsid w:val="00E06AC9"/>
    <w:rsid w:val="00E21A78"/>
    <w:rsid w:val="00E33550"/>
    <w:rsid w:val="00E43DD4"/>
    <w:rsid w:val="00E51269"/>
    <w:rsid w:val="00E557D0"/>
    <w:rsid w:val="00E56882"/>
    <w:rsid w:val="00E63CAD"/>
    <w:rsid w:val="00E65CB4"/>
    <w:rsid w:val="00E7017D"/>
    <w:rsid w:val="00E730A2"/>
    <w:rsid w:val="00E75A6F"/>
    <w:rsid w:val="00E76760"/>
    <w:rsid w:val="00E83A8F"/>
    <w:rsid w:val="00EA5E9A"/>
    <w:rsid w:val="00EA6BBD"/>
    <w:rsid w:val="00EA72C8"/>
    <w:rsid w:val="00EB18B5"/>
    <w:rsid w:val="00EB26D8"/>
    <w:rsid w:val="00EB3136"/>
    <w:rsid w:val="00EC16CB"/>
    <w:rsid w:val="00EC192C"/>
    <w:rsid w:val="00EC2A72"/>
    <w:rsid w:val="00ED0F01"/>
    <w:rsid w:val="00ED7C9E"/>
    <w:rsid w:val="00EE0228"/>
    <w:rsid w:val="00EE444A"/>
    <w:rsid w:val="00EE5DB6"/>
    <w:rsid w:val="00EF1249"/>
    <w:rsid w:val="00EF2200"/>
    <w:rsid w:val="00EF2FD5"/>
    <w:rsid w:val="00EF3D16"/>
    <w:rsid w:val="00EF456D"/>
    <w:rsid w:val="00EF5E6D"/>
    <w:rsid w:val="00EF74CA"/>
    <w:rsid w:val="00F11693"/>
    <w:rsid w:val="00F30B4B"/>
    <w:rsid w:val="00F33F5D"/>
    <w:rsid w:val="00F34EA8"/>
    <w:rsid w:val="00F4023A"/>
    <w:rsid w:val="00F4563D"/>
    <w:rsid w:val="00F5434C"/>
    <w:rsid w:val="00F576F9"/>
    <w:rsid w:val="00F621BE"/>
    <w:rsid w:val="00F6686C"/>
    <w:rsid w:val="00F67B94"/>
    <w:rsid w:val="00F74E79"/>
    <w:rsid w:val="00F83C82"/>
    <w:rsid w:val="00F8408E"/>
    <w:rsid w:val="00F87BB7"/>
    <w:rsid w:val="00F90AEC"/>
    <w:rsid w:val="00F925F4"/>
    <w:rsid w:val="00FA083B"/>
    <w:rsid w:val="00FA46B2"/>
    <w:rsid w:val="00FA548F"/>
    <w:rsid w:val="00FA6097"/>
    <w:rsid w:val="00FA7B54"/>
    <w:rsid w:val="00FA7E03"/>
    <w:rsid w:val="00FB04A4"/>
    <w:rsid w:val="00FB64F9"/>
    <w:rsid w:val="00FC21F0"/>
    <w:rsid w:val="00FD12D6"/>
    <w:rsid w:val="00FD5A97"/>
    <w:rsid w:val="00FE3A77"/>
    <w:rsid w:val="00FF06D7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right="-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2023-01-31T08:27:00Z</dcterms:created>
  <dcterms:modified xsi:type="dcterms:W3CDTF">2023-01-31T08:30:00Z</dcterms:modified>
</cp:coreProperties>
</file>